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Cs w:val="18"/>
        </w:rPr>
        <w:t>广州银行红棉添盈均衡理财产品（封闭式）（TYJH24F012）2025年一季度运作报告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广州银行红棉添盈均衡理财产品（封闭式）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C1082724000086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2.75%-4.60%。业绩比较基准不构成广州银行对理财产品的任何收益承诺，仅作为计提业绩报酬的依据。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2024年12月19日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2026年01月13日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中国工商银行股份有限公司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二、产品表现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成立以来年化收益率（%）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TYJH24F012A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41,851,258.00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1.0043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1.0043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42,033,518.35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TYJH24F012B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4,705,000.00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1.0046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4,726,823.63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1.63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</w:t>
      </w:r>
      <w:r>
        <w:rPr>
          <w:rFonts w:hint="default" w:ascii="Times New Roman" w:hAnsi="Times New Roman" w:eastAsia="宋体" w:cs="Times New Roman"/>
          <w:lang w:val="en-US" w:eastAsia="zh-CN"/>
        </w:rPr>
        <w:t>100.09</w:t>
      </w:r>
      <w:r>
        <w:rPr>
          <w:rFonts w:hint="default" w:ascii="Times New Roman" w:hAnsi="Times New Roman" w:eastAsia="宋体" w:cs="Times New Roman"/>
        </w:rPr>
        <w:t>%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2,582.86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55.19%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4,584.44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97.95%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2,545.19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54.38%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2,545.19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54.38%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37.67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0.80%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37.67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2,001.58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42.77%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95.92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2.05%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95.92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2.05%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2,001.58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42.77%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重庆信托-广州产投集合资金信托计划（3期）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2,001.58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42.81%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22国开08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615.11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13.15%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23产业01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417.29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8.92%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22海晟G1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410.99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8.79%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22清万B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403.02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8.62%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23银河F6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308.71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6.60%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24国开03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286.85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6.13%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24农行永续债02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103.23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2.21%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37.65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0.81%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鹏华研究精选灵活配置混合型证券投资基金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19.26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0.41%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bookmarkStart w:id="0" w:name="OLE_LINK1"/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bookmarkEnd w:id="0"/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重庆信托-广州产投集合资金信托计划（3期）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广州产业投资基金管理有限公司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信托产品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9.33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bookmarkStart w:id="1" w:name="OLE_LINK4"/>
      <w:bookmarkStart w:id="2" w:name="OLE_LINK2"/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  <w:bookmarkEnd w:id="1"/>
      <w:bookmarkEnd w:id="2"/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24农行永续债02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债券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10,000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103.23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中国工商银行股份有限公司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主承销商工商银行为本产品的托管行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8888600000030714165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</w:t>
            </w:r>
            <w:bookmarkStart w:id="3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TYJH24F012</w:t>
            </w:r>
            <w:bookmarkEnd w:id="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ind w:firstLine="0" w:firstLineChars="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25f33673-7474-4b84-b9fd-aef123fb045d"/>
  </w:docVars>
  <w:rsids>
    <w:rsidRoot w:val="008E14FB"/>
    <w:rsid w:val="000A519B"/>
    <w:rsid w:val="000C2C70"/>
    <w:rsid w:val="002C5C19"/>
    <w:rsid w:val="003271FF"/>
    <w:rsid w:val="00517141"/>
    <w:rsid w:val="007E1B05"/>
    <w:rsid w:val="008E14FB"/>
    <w:rsid w:val="00996E0C"/>
    <w:rsid w:val="00B53B09"/>
    <w:rsid w:val="00C938D1"/>
    <w:rsid w:val="00E67D11"/>
    <w:rsid w:val="02317F64"/>
    <w:rsid w:val="0520397D"/>
    <w:rsid w:val="08AF76A3"/>
    <w:rsid w:val="0BFA2DB1"/>
    <w:rsid w:val="0DE304BF"/>
    <w:rsid w:val="14131CED"/>
    <w:rsid w:val="14A441DB"/>
    <w:rsid w:val="1620181C"/>
    <w:rsid w:val="16457F16"/>
    <w:rsid w:val="167A7A95"/>
    <w:rsid w:val="18867BA1"/>
    <w:rsid w:val="18B96A7C"/>
    <w:rsid w:val="1C7E4CB0"/>
    <w:rsid w:val="1FC43482"/>
    <w:rsid w:val="31EA1881"/>
    <w:rsid w:val="32940287"/>
    <w:rsid w:val="3A156715"/>
    <w:rsid w:val="3B1C7EAD"/>
    <w:rsid w:val="3E7D4EE4"/>
    <w:rsid w:val="40DC4766"/>
    <w:rsid w:val="47E12818"/>
    <w:rsid w:val="4BEF2903"/>
    <w:rsid w:val="4DCD08AD"/>
    <w:rsid w:val="57703809"/>
    <w:rsid w:val="628277C2"/>
    <w:rsid w:val="63AA01DC"/>
    <w:rsid w:val="659A46F1"/>
    <w:rsid w:val="65CD5D2C"/>
    <w:rsid w:val="67155D5A"/>
    <w:rsid w:val="67D8058A"/>
    <w:rsid w:val="6C2F3EF9"/>
    <w:rsid w:val="6E7C0215"/>
    <w:rsid w:val="7325566E"/>
    <w:rsid w:val="75BA242D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1137</Words>
  <Characters>1587</Characters>
  <Lines>10</Lines>
  <Paragraphs>2</Paragraphs>
  <TotalTime>0</TotalTime>
  <ScaleCrop>false</ScaleCrop>
  <LinksUpToDate>false</LinksUpToDate>
  <CharactersWithSpaces>1587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2025-04-11T06:16:13Z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C83197C559AF4264B891A9FF704798EB_13</vt:lpwstr>
  </property>
</Properties>
</file>